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60D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关于推动十家满族乡文旅产业品牌化</w:t>
      </w:r>
    </w:p>
    <w:p w14:paraId="1FDC2C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发展的建议</w:t>
      </w:r>
    </w:p>
    <w:bookmarkEnd w:id="0"/>
    <w:p w14:paraId="0A6C9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张明东</w:t>
      </w:r>
    </w:p>
    <w:p w14:paraId="0C022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近年来，</w:t>
      </w:r>
      <w:r>
        <w:rPr>
          <w:rFonts w:hint="eastAsia" w:ascii="仿宋_GB2312" w:hAnsi="仿宋_GB2312" w:eastAsia="仿宋_GB2312" w:cs="仿宋_GB2312"/>
          <w:sz w:val="32"/>
          <w:szCs w:val="32"/>
        </w:rPr>
        <w:t>十家满族乡文旅产业吸引了大量市内外游客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但随着客流量逐年增加，乡域旅游基础设施短板日益凸显，如赏花核心区停车难、如厕难、标识不清，通往景点的部分支路狭窄颠簸，餐饮住宿供给不足且档次偏低等问题，严重影响游客体验。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补齐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全乡文旅</w:t>
      </w:r>
      <w:r>
        <w:rPr>
          <w:rFonts w:hint="eastAsia" w:ascii="仿宋_GB2312" w:hAnsi="仿宋_GB2312" w:eastAsia="仿宋_GB2312" w:cs="仿宋_GB2312"/>
          <w:sz w:val="32"/>
          <w:szCs w:val="32"/>
        </w:rPr>
        <w:t>基础设施短板，提升文旅服务品质，推动乡域文旅产业可持续发展，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</w:rPr>
        <w:t>提出以下建议：</w:t>
      </w:r>
    </w:p>
    <w:p w14:paraId="7505A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优化配套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设施</w:t>
      </w:r>
      <w:r>
        <w:rPr>
          <w:rFonts w:hint="eastAsia" w:ascii="仿宋_GB2312" w:hAnsi="仿宋_GB2312" w:eastAsia="仿宋_GB2312" w:cs="仿宋_GB2312"/>
          <w:sz w:val="32"/>
          <w:szCs w:val="32"/>
        </w:rPr>
        <w:t>，破解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堵点。建议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</w:t>
      </w:r>
      <w:r>
        <w:rPr>
          <w:rFonts w:hint="eastAsia" w:ascii="仿宋_GB2312" w:hAnsi="仿宋_GB2312" w:eastAsia="仿宋_GB2312" w:cs="仿宋_GB2312"/>
          <w:sz w:val="32"/>
          <w:szCs w:val="32"/>
        </w:rPr>
        <w:t>旗交通运输局对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赤凌一级上烧锅段、306沿线、005乡道（306-林营子村路段）、林营子村观景台等</w:t>
      </w:r>
      <w:r>
        <w:rPr>
          <w:rFonts w:hint="eastAsia" w:ascii="仿宋_GB2312" w:hAnsi="仿宋_GB2312" w:eastAsia="仿宋_GB2312" w:cs="仿宋_GB2312"/>
          <w:sz w:val="32"/>
          <w:szCs w:val="32"/>
        </w:rPr>
        <w:t>杏花观赏区核心路段及周边支路进行拓宽硬化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修复破损路面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并增设必要的交通指示牌</w:t>
      </w:r>
      <w:r>
        <w:rPr>
          <w:rFonts w:hint="eastAsia" w:ascii="仿宋_GB2312" w:hAnsi="仿宋_GB2312" w:eastAsia="仿宋_GB2312" w:cs="仿宋_GB2312"/>
          <w:sz w:val="32"/>
          <w:szCs w:val="32"/>
        </w:rPr>
        <w:t>，保障旅游大巴和自驾车辆顺畅通行；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建议由旗文旅局</w:t>
      </w:r>
      <w:r>
        <w:rPr>
          <w:rFonts w:hint="eastAsia" w:ascii="仿宋_GB2312" w:hAnsi="仿宋_GB2312" w:eastAsia="仿宋_GB2312" w:cs="仿宋_GB2312"/>
          <w:sz w:val="32"/>
          <w:szCs w:val="32"/>
        </w:rPr>
        <w:t>在主要路口、岔道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核心景点（如民俗馆、公主陵、月牙山溶洞等）</w:t>
      </w:r>
      <w:r>
        <w:rPr>
          <w:rFonts w:hint="eastAsia" w:ascii="仿宋_GB2312" w:hAnsi="仿宋_GB2312" w:eastAsia="仿宋_GB2312" w:cs="仿宋_GB2312"/>
          <w:sz w:val="32"/>
          <w:szCs w:val="32"/>
        </w:rPr>
        <w:t>设置清晰的旅游指示牌、导览图，明确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观赏</w:t>
      </w:r>
      <w:r>
        <w:rPr>
          <w:rFonts w:hint="eastAsia" w:ascii="仿宋_GB2312" w:hAnsi="仿宋_GB2312" w:eastAsia="仿宋_GB2312" w:cs="仿宋_GB2312"/>
          <w:sz w:val="32"/>
          <w:szCs w:val="32"/>
        </w:rPr>
        <w:t>路线、停车场等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旅游信息，增设旅游厕所，方便游客系统游览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1CB6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</w:rPr>
        <w:t>升级食宿供给，丰富消费选择。引导乡内现有农家乐、民宿进行规范化升级，由旗文旅局牵头开展服务礼仪、菜品创新、卫生管理等技能培训，提升服务质量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鼓励经营者推出“杏花季特色套餐”，将满族八大碗、本地山野菜等特色美食与赏花体验结合，增强吸引力。</w:t>
      </w:r>
    </w:p>
    <w:p w14:paraId="1CFB68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sz w:val="32"/>
          <w:szCs w:val="32"/>
        </w:rPr>
        <w:t>加强“文旅+营销”融合，扩大品牌影响力。建议旗文旅局将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十家满族乡文化旅游</w:t>
      </w:r>
      <w:r>
        <w:rPr>
          <w:rFonts w:hint="eastAsia" w:ascii="仿宋_GB2312" w:hAnsi="仿宋_GB2312" w:eastAsia="仿宋_GB2312" w:cs="仿宋_GB2312"/>
          <w:sz w:val="32"/>
          <w:szCs w:val="32"/>
        </w:rPr>
        <w:t>纳入全旗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文化旅游</w:t>
      </w:r>
      <w:r>
        <w:rPr>
          <w:rFonts w:hint="eastAsia" w:ascii="仿宋_GB2312" w:hAnsi="仿宋_GB2312" w:eastAsia="仿宋_GB2312" w:cs="仿宋_GB2312"/>
          <w:sz w:val="32"/>
          <w:szCs w:val="32"/>
        </w:rPr>
        <w:t>宣传重点，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进一步将十家村公主陵与王爷府历史进行深度融合，带动十家满族乡文化旅游产业发展。同时，加强</w:t>
      </w:r>
      <w:r>
        <w:rPr>
          <w:rFonts w:hint="eastAsia" w:ascii="仿宋_GB2312" w:hAnsi="仿宋_GB2312" w:eastAsia="仿宋_GB2312" w:cs="仿宋_GB2312"/>
          <w:sz w:val="32"/>
          <w:szCs w:val="32"/>
        </w:rPr>
        <w:t>抖音、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快手、</w:t>
      </w:r>
      <w:r>
        <w:rPr>
          <w:rFonts w:hint="eastAsia" w:ascii="仿宋_GB2312" w:hAnsi="仿宋_GB2312" w:eastAsia="仿宋_GB2312" w:cs="仿宋_GB2312"/>
          <w:sz w:val="32"/>
          <w:szCs w:val="32"/>
        </w:rPr>
        <w:t>小红书等新媒体平台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的使用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适时</w:t>
      </w:r>
      <w:r>
        <w:rPr>
          <w:rFonts w:hint="eastAsia" w:ascii="仿宋_GB2312" w:hAnsi="仿宋_GB2312" w:eastAsia="仿宋_GB2312" w:cs="仿宋_GB2312"/>
          <w:sz w:val="32"/>
          <w:szCs w:val="32"/>
        </w:rPr>
        <w:t>发起#十家杏花季#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#满族风情赏花游#等话题挑战，鼓励游客、旅游博主发布打卡视频，持续提升品牌知名度和影响力。</w:t>
      </w:r>
    </w:p>
    <w:p w14:paraId="76EC6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10C70EF">
      <w:p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4994CB70-EAD1-4562-9180-190BC0DC4FA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EEB1D686-0E02-46AF-80B6-C281605F041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DFD7E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0F52529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0F52529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3C3A60"/>
    <w:rsid w:val="0B136598"/>
    <w:rsid w:val="169B5E7F"/>
    <w:rsid w:val="403B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666</Words>
  <Characters>673</Characters>
  <Lines>0</Lines>
  <Paragraphs>0</Paragraphs>
  <TotalTime>38</TotalTime>
  <ScaleCrop>false</ScaleCrop>
  <LinksUpToDate>false</LinksUpToDate>
  <CharactersWithSpaces>673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2026-01-26T01:13:00Z</dcterms:created>
  <dc:creator>lenovo</dc:creator>
  <cp:lastModifiedBy>祝家有女</cp:lastModifiedBy>
  <dcterms:modified xsi:type="dcterms:W3CDTF">2026-02-01T13:32:41Z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eyJoZGlkIjoiZGEyYjUxZDhjNzVjYmFkNDBjZDEyYzcyMTI3NjZhNGIiLCJ1c2VySWQiOiI3MzU5OTUyMjkifQ==</vt:lpwstr>
  </property>
  <property fmtid="{D5CDD505-2E9C-101B-9397-08002B2CF9AE}" pid="4" name="ICV">
    <vt:lpwstr>71727681A0B04A919F1CDBC80E082364_12</vt:lpwstr>
  </property>
</Properties>
</file>